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Override PartName="/word/media/rId22.png" ContentType="image/png"/>
  <Override PartName="/word/media/rId23.png" ContentType="image/png"/>
  <Override PartName="/word/media/rId25.png" ContentType="image/png"/>
  <Override PartName="/word/media/rId27.png" ContentType="image/png"/>
  <Override PartName="/word/media/rId2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Boxplots</w:t>
      </w:r>
    </w:p>
    <w:p>
      <w:pPr>
        <w:pStyle w:val="Author"/>
      </w:pPr>
      <w:r>
        <w:t xml:space="preserve">JuJu</w:t>
      </w:r>
    </w:p>
    <w:bookmarkStart w:id="20" w:name="factor-variables"/>
    <w:p>
      <w:pPr>
        <w:pStyle w:val="Heading2"/>
      </w:pPr>
      <w:r>
        <w:t xml:space="preserve">Factor Variables</w:t>
      </w:r>
    </w:p>
    <w:p>
      <w:pPr>
        <w:pStyle w:val="FirstParagraph"/>
      </w:pPr>
      <w:r>
        <w:t xml:space="preserve">R calls categorical or qualitative variables, factor variables. When reading CSV files, R makes character variables into factor variables by default. However, when a factor variable has been coded with numbers, R assumes that the variable is quantitative. The</w:t>
      </w:r>
      <w:r>
        <w:t xml:space="preserve"> </w:t>
      </w:r>
      <w:r>
        <w:rPr>
          <w:iCs/>
          <w:i/>
          <w:bCs/>
          <w:b/>
        </w:rPr>
        <w:t xml:space="preserve">HTWT</w:t>
      </w:r>
      <w:r>
        <w:t xml:space="preserve"> </w:t>
      </w:r>
      <w:r>
        <w:t xml:space="preserve">data shows how this can be a problem.</w:t>
      </w:r>
    </w:p>
    <w:p>
      <w:pPr>
        <w:pStyle w:val="SourceCode"/>
      </w:pPr>
      <w:r>
        <w:rPr>
          <w:rStyle w:val="NormalTok"/>
        </w:rPr>
        <w:t xml:space="preserve">  htwt </w:t>
      </w:r>
      <w:r>
        <w:rPr>
          <w:rStyle w:val="OtherTok"/>
        </w:rPr>
        <w:t xml:space="preserve">=</w:t>
      </w:r>
      <w:r>
        <w:rPr>
          <w:rStyle w:val="NormalTok"/>
        </w:rPr>
        <w:t xml:space="preserve"> </w:t>
      </w:r>
      <w:r>
        <w:rPr>
          <w:rStyle w:val="FunctionTok"/>
        </w:rPr>
        <w:t xml:space="preserve">read.csv</w:t>
      </w:r>
      <w:r>
        <w:rPr>
          <w:rStyle w:val="NormalTok"/>
        </w:rPr>
        <w:t xml:space="preserve">(</w:t>
      </w:r>
      <w:r>
        <w:rPr>
          <w:rStyle w:val="StringTok"/>
        </w:rPr>
        <w:t xml:space="preserve">"http://facweb1.redlands.edu/fac/jim_bentley/Data/FYS04/HtWt.csv"</w:t>
      </w:r>
      <w:r>
        <w:rPr>
          <w:rStyle w:val="NormalTok"/>
        </w:rPr>
        <w:t xml:space="preserve">)</w:t>
      </w:r>
      <w:r>
        <w:br/>
      </w:r>
      <w:r>
        <w:rPr>
          <w:rStyle w:val="NormalTok"/>
        </w:rPr>
        <w:t xml:space="preserve">  </w:t>
      </w:r>
      <w:r>
        <w:rPr>
          <w:rStyle w:val="FunctionTok"/>
        </w:rPr>
        <w:t xml:space="preserve">summary</w:t>
      </w:r>
      <w:r>
        <w:rPr>
          <w:rStyle w:val="NormalTok"/>
        </w:rPr>
        <w:t xml:space="preserve">(htwt)</w:t>
      </w:r>
    </w:p>
    <w:p>
      <w:pPr>
        <w:pStyle w:val="SourceCode"/>
      </w:pPr>
      <w:r>
        <w:rPr>
          <w:rStyle w:val="VerbatimChar"/>
        </w:rPr>
        <w:t xml:space="preserve">##      Height         Weight          Group     </w:t>
      </w:r>
      <w:r>
        <w:br/>
      </w:r>
      <w:r>
        <w:rPr>
          <w:rStyle w:val="VerbatimChar"/>
        </w:rPr>
        <w:t xml:space="preserve">##  Min.   :51.0   Min.   : 82.0   Min.   :1.00  </w:t>
      </w:r>
      <w:r>
        <w:br/>
      </w:r>
      <w:r>
        <w:rPr>
          <w:rStyle w:val="VerbatimChar"/>
        </w:rPr>
        <w:t xml:space="preserve">##  1st Qu.:56.0   1st Qu.:108.2   1st Qu.:1.00  </w:t>
      </w:r>
      <w:r>
        <w:br/>
      </w:r>
      <w:r>
        <w:rPr>
          <w:rStyle w:val="VerbatimChar"/>
        </w:rPr>
        <w:t xml:space="preserve">##  Median :59.5   Median :123.5   Median :2.00  </w:t>
      </w:r>
      <w:r>
        <w:br/>
      </w:r>
      <w:r>
        <w:rPr>
          <w:rStyle w:val="VerbatimChar"/>
        </w:rPr>
        <w:t xml:space="preserve">##  Mean   :62.1   Mean   :139.6   Mean   :1.55  </w:t>
      </w:r>
      <w:r>
        <w:br/>
      </w:r>
      <w:r>
        <w:rPr>
          <w:rStyle w:val="VerbatimChar"/>
        </w:rPr>
        <w:t xml:space="preserve">##  3rd Qu.:68.0   3rd Qu.:166.8   3rd Qu.:2.00  </w:t>
      </w:r>
      <w:r>
        <w:br/>
      </w:r>
      <w:r>
        <w:rPr>
          <w:rStyle w:val="VerbatimChar"/>
        </w:rPr>
        <w:t xml:space="preserve">##  Max.   :79.0   Max.   :228.0   Max.   :2.00</w:t>
      </w:r>
    </w:p>
    <w:p>
      <w:pPr>
        <w:pStyle w:val="FirstParagraph"/>
      </w:pPr>
      <w:r>
        <w:t xml:space="preserve">Note that the variable</w:t>
      </w:r>
      <w:r>
        <w:t xml:space="preserve"> </w:t>
      </w:r>
      <w:r>
        <w:rPr>
          <w:iCs/>
          <w:i/>
          <w:bCs/>
          <w:b/>
        </w:rPr>
        <w:t xml:space="preserve">Group</w:t>
      </w:r>
      <w:r>
        <w:t xml:space="preserve"> </w:t>
      </w:r>
      <w:r>
        <w:t xml:space="preserve">has been treated as numeric. It turns out that this variable actually represents the sex of the individual and that males were coded as 1 and females as 2. We convert the numeric variable to a factor variable.</w:t>
      </w:r>
    </w:p>
    <w:p>
      <w:pPr>
        <w:pStyle w:val="SourceCode"/>
      </w:pPr>
      <w:r>
        <w:rPr>
          <w:rStyle w:val="NormalTok"/>
        </w:rPr>
        <w:t xml:space="preserve">  </w:t>
      </w:r>
      <w:r>
        <w:rPr>
          <w:rStyle w:val="FunctionTok"/>
        </w:rPr>
        <w:t xml:space="preserve">is.numeric</w:t>
      </w:r>
      <w:r>
        <w:rPr>
          <w:rStyle w:val="NormalTok"/>
        </w:rPr>
        <w:t xml:space="preserve">(htwt</w:t>
      </w:r>
      <w:r>
        <w:rPr>
          <w:rStyle w:val="SpecialCharTok"/>
        </w:rPr>
        <w:t xml:space="preserve">$</w:t>
      </w:r>
      <w:r>
        <w:rPr>
          <w:rStyle w:val="NormalTok"/>
        </w:rPr>
        <w:t xml:space="preserve">Group)</w:t>
      </w:r>
    </w:p>
    <w:p>
      <w:pPr>
        <w:pStyle w:val="SourceCode"/>
      </w:pPr>
      <w:r>
        <w:rPr>
          <w:rStyle w:val="VerbatimChar"/>
        </w:rPr>
        <w:t xml:space="preserve">## [1] TRUE</w:t>
      </w:r>
    </w:p>
    <w:p>
      <w:pPr>
        <w:pStyle w:val="SourceCode"/>
      </w:pPr>
      <w:r>
        <w:rPr>
          <w:rStyle w:val="NormalTok"/>
        </w:rPr>
        <w:t xml:space="preserve">  </w:t>
      </w:r>
      <w:r>
        <w:rPr>
          <w:rStyle w:val="FunctionTok"/>
        </w:rPr>
        <w:t xml:space="preserve">is.factor</w:t>
      </w:r>
      <w:r>
        <w:rPr>
          <w:rStyle w:val="NormalTok"/>
        </w:rPr>
        <w:t xml:space="preserve">(htwt</w:t>
      </w:r>
      <w:r>
        <w:rPr>
          <w:rStyle w:val="SpecialCharTok"/>
        </w:rPr>
        <w:t xml:space="preserve">$</w:t>
      </w:r>
      <w:r>
        <w:rPr>
          <w:rStyle w:val="NormalTok"/>
        </w:rPr>
        <w:t xml:space="preserve">Group)</w:t>
      </w:r>
    </w:p>
    <w:p>
      <w:pPr>
        <w:pStyle w:val="SourceCode"/>
      </w:pPr>
      <w:r>
        <w:rPr>
          <w:rStyle w:val="VerbatimChar"/>
        </w:rPr>
        <w:t xml:space="preserve">## [1] FALSE</w:t>
      </w:r>
    </w:p>
    <w:p>
      <w:pPr>
        <w:pStyle w:val="SourceCode"/>
      </w:pPr>
      <w:r>
        <w:rPr>
          <w:rStyle w:val="NormalTok"/>
        </w:rPr>
        <w:t xml:space="preserve">  </w:t>
      </w:r>
      <w:r>
        <w:rPr>
          <w:rStyle w:val="FunctionTok"/>
        </w:rPr>
        <w:t xml:space="preserve">table</w:t>
      </w:r>
      <w:r>
        <w:rPr>
          <w:rStyle w:val="NormalTok"/>
        </w:rPr>
        <w:t xml:space="preserve">(htwt</w:t>
      </w:r>
      <w:r>
        <w:rPr>
          <w:rStyle w:val="SpecialCharTok"/>
        </w:rPr>
        <w:t xml:space="preserve">$</w:t>
      </w:r>
      <w:r>
        <w:rPr>
          <w:rStyle w:val="NormalTok"/>
        </w:rPr>
        <w:t xml:space="preserve">Group)</w:t>
      </w:r>
    </w:p>
    <w:p>
      <w:pPr>
        <w:pStyle w:val="SourceCode"/>
      </w:pPr>
      <w:r>
        <w:rPr>
          <w:rStyle w:val="VerbatimChar"/>
        </w:rPr>
        <w:t xml:space="preserve">## </w:t>
      </w:r>
      <w:r>
        <w:br/>
      </w:r>
      <w:r>
        <w:rPr>
          <w:rStyle w:val="VerbatimChar"/>
        </w:rPr>
        <w:t xml:space="preserve">##  1  2 </w:t>
      </w:r>
      <w:r>
        <w:br/>
      </w:r>
      <w:r>
        <w:rPr>
          <w:rStyle w:val="VerbatimChar"/>
        </w:rPr>
        <w:t xml:space="preserve">##  9 11</w:t>
      </w:r>
    </w:p>
    <w:p>
      <w:pPr>
        <w:pStyle w:val="SourceCode"/>
      </w:pPr>
      <w:r>
        <w:rPr>
          <w:rStyle w:val="NormalTok"/>
        </w:rPr>
        <w:t xml:space="preserve">  htwt</w:t>
      </w:r>
      <w:r>
        <w:rPr>
          <w:rStyle w:val="SpecialCharTok"/>
        </w:rPr>
        <w:t xml:space="preserve">$</w:t>
      </w:r>
      <w:r>
        <w:rPr>
          <w:rStyle w:val="NormalTok"/>
        </w:rPr>
        <w:t xml:space="preserve">Group </w:t>
      </w:r>
      <w:r>
        <w:rPr>
          <w:rStyle w:val="OtherTok"/>
        </w:rPr>
        <w:t xml:space="preserve">=</w:t>
      </w:r>
      <w:r>
        <w:rPr>
          <w:rStyle w:val="NormalTok"/>
        </w:rPr>
        <w:t xml:space="preserve"> </w:t>
      </w:r>
      <w:r>
        <w:rPr>
          <w:rStyle w:val="FunctionTok"/>
        </w:rPr>
        <w:t xml:space="preserve">factor</w:t>
      </w:r>
      <w:r>
        <w:rPr>
          <w:rStyle w:val="NormalTok"/>
        </w:rPr>
        <w:t xml:space="preserve">(htwt</w:t>
      </w:r>
      <w:r>
        <w:rPr>
          <w:rStyle w:val="SpecialCharTok"/>
        </w:rPr>
        <w:t xml:space="preserve">$</w:t>
      </w:r>
      <w:r>
        <w:rPr>
          <w:rStyle w:val="NormalTok"/>
        </w:rPr>
        <w:t xml:space="preserve">Group, </w:t>
      </w:r>
      <w:r>
        <w:rPr>
          <w:rStyle w:val="AttributeTok"/>
        </w:rPr>
        <w:t xml:space="preserve">labels=</w:t>
      </w:r>
      <w:r>
        <w:rPr>
          <w:rStyle w:val="FunctionTok"/>
        </w:rPr>
        <w:t xml:space="preserve">c</w:t>
      </w:r>
      <w:r>
        <w:rPr>
          <w:rStyle w:val="NormalTok"/>
        </w:rPr>
        <w:t xml:space="preserve">(</w:t>
      </w:r>
      <w:r>
        <w:rPr>
          <w:rStyle w:val="StringTok"/>
        </w:rPr>
        <w:t xml:space="preserve">"Male"</w:t>
      </w:r>
      <w:r>
        <w:rPr>
          <w:rStyle w:val="NormalTok"/>
        </w:rPr>
        <w:t xml:space="preserve">,</w:t>
      </w:r>
      <w:r>
        <w:rPr>
          <w:rStyle w:val="StringTok"/>
        </w:rPr>
        <w:t xml:space="preserve">"Female"</w:t>
      </w:r>
      <w:r>
        <w:rPr>
          <w:rStyle w:val="NormalTok"/>
        </w:rPr>
        <w:t xml:space="preserve">))</w:t>
      </w:r>
      <w:r>
        <w:br/>
      </w:r>
      <w:r>
        <w:rPr>
          <w:rStyle w:val="NormalTok"/>
        </w:rPr>
        <w:t xml:space="preserve">  </w:t>
      </w:r>
      <w:r>
        <w:rPr>
          <w:rStyle w:val="FunctionTok"/>
        </w:rPr>
        <w:t xml:space="preserve">is.numeric</w:t>
      </w:r>
      <w:r>
        <w:rPr>
          <w:rStyle w:val="NormalTok"/>
        </w:rPr>
        <w:t xml:space="preserve">(htwt</w:t>
      </w:r>
      <w:r>
        <w:rPr>
          <w:rStyle w:val="SpecialCharTok"/>
        </w:rPr>
        <w:t xml:space="preserve">$</w:t>
      </w:r>
      <w:r>
        <w:rPr>
          <w:rStyle w:val="NormalTok"/>
        </w:rPr>
        <w:t xml:space="preserve">Group)</w:t>
      </w:r>
    </w:p>
    <w:p>
      <w:pPr>
        <w:pStyle w:val="SourceCode"/>
      </w:pPr>
      <w:r>
        <w:rPr>
          <w:rStyle w:val="VerbatimChar"/>
        </w:rPr>
        <w:t xml:space="preserve">## [1] FALSE</w:t>
      </w:r>
    </w:p>
    <w:p>
      <w:pPr>
        <w:pStyle w:val="SourceCode"/>
      </w:pPr>
      <w:r>
        <w:rPr>
          <w:rStyle w:val="NormalTok"/>
        </w:rPr>
        <w:t xml:space="preserve">  </w:t>
      </w:r>
      <w:r>
        <w:rPr>
          <w:rStyle w:val="FunctionTok"/>
        </w:rPr>
        <w:t xml:space="preserve">is.factor</w:t>
      </w:r>
      <w:r>
        <w:rPr>
          <w:rStyle w:val="NormalTok"/>
        </w:rPr>
        <w:t xml:space="preserve">(htwt</w:t>
      </w:r>
      <w:r>
        <w:rPr>
          <w:rStyle w:val="SpecialCharTok"/>
        </w:rPr>
        <w:t xml:space="preserve">$</w:t>
      </w:r>
      <w:r>
        <w:rPr>
          <w:rStyle w:val="NormalTok"/>
        </w:rPr>
        <w:t xml:space="preserve">Group)</w:t>
      </w:r>
    </w:p>
    <w:p>
      <w:pPr>
        <w:pStyle w:val="SourceCode"/>
      </w:pPr>
      <w:r>
        <w:rPr>
          <w:rStyle w:val="VerbatimChar"/>
        </w:rPr>
        <w:t xml:space="preserve">## [1] TRUE</w:t>
      </w:r>
    </w:p>
    <w:p>
      <w:pPr>
        <w:pStyle w:val="SourceCode"/>
      </w:pPr>
      <w:r>
        <w:rPr>
          <w:rStyle w:val="NormalTok"/>
        </w:rPr>
        <w:t xml:space="preserve">  </w:t>
      </w:r>
      <w:r>
        <w:rPr>
          <w:rStyle w:val="FunctionTok"/>
        </w:rPr>
        <w:t xml:space="preserve">summary</w:t>
      </w:r>
      <w:r>
        <w:rPr>
          <w:rStyle w:val="NormalTok"/>
        </w:rPr>
        <w:t xml:space="preserve">(htwt</w:t>
      </w:r>
      <w:r>
        <w:rPr>
          <w:rStyle w:val="SpecialCharTok"/>
        </w:rPr>
        <w:t xml:space="preserve">$</w:t>
      </w:r>
      <w:r>
        <w:rPr>
          <w:rStyle w:val="NormalTok"/>
        </w:rPr>
        <w:t xml:space="preserve">Group)</w:t>
      </w:r>
    </w:p>
    <w:p>
      <w:pPr>
        <w:pStyle w:val="SourceCode"/>
      </w:pPr>
      <w:r>
        <w:rPr>
          <w:rStyle w:val="VerbatimChar"/>
        </w:rPr>
        <w:t xml:space="preserve">##   Male Female </w:t>
      </w:r>
      <w:r>
        <w:br/>
      </w:r>
      <w:r>
        <w:rPr>
          <w:rStyle w:val="VerbatimChar"/>
        </w:rPr>
        <w:t xml:space="preserve">##      9     11</w:t>
      </w:r>
    </w:p>
    <w:p>
      <w:pPr>
        <w:pStyle w:val="SourceCode"/>
      </w:pPr>
      <w:r>
        <w:rPr>
          <w:rStyle w:val="NormalTok"/>
        </w:rPr>
        <w:t xml:space="preserve">  </w:t>
      </w:r>
      <w:r>
        <w:rPr>
          <w:rStyle w:val="FunctionTok"/>
        </w:rPr>
        <w:t xml:space="preserve">table</w:t>
      </w:r>
      <w:r>
        <w:rPr>
          <w:rStyle w:val="NormalTok"/>
        </w:rPr>
        <w:t xml:space="preserve">(htwt</w:t>
      </w:r>
      <w:r>
        <w:rPr>
          <w:rStyle w:val="SpecialCharTok"/>
        </w:rPr>
        <w:t xml:space="preserve">$</w:t>
      </w:r>
      <w:r>
        <w:rPr>
          <w:rStyle w:val="NormalTok"/>
        </w:rPr>
        <w:t xml:space="preserve">Group)</w:t>
      </w:r>
    </w:p>
    <w:p>
      <w:pPr>
        <w:pStyle w:val="SourceCode"/>
      </w:pPr>
      <w:r>
        <w:rPr>
          <w:rStyle w:val="VerbatimChar"/>
        </w:rPr>
        <w:t xml:space="preserve">## </w:t>
      </w:r>
      <w:r>
        <w:br/>
      </w:r>
      <w:r>
        <w:rPr>
          <w:rStyle w:val="VerbatimChar"/>
        </w:rPr>
        <w:t xml:space="preserve">##   Male Female </w:t>
      </w:r>
      <w:r>
        <w:br/>
      </w:r>
      <w:r>
        <w:rPr>
          <w:rStyle w:val="VerbatimChar"/>
        </w:rPr>
        <w:t xml:space="preserve">##      9     11</w:t>
      </w:r>
    </w:p>
    <w:bookmarkEnd w:id="20"/>
    <w:bookmarkStart w:id="24" w:name="simple-boxplots"/>
    <w:p>
      <w:pPr>
        <w:pStyle w:val="Heading2"/>
      </w:pPr>
      <w:r>
        <w:t xml:space="preserve">Simple Boxplots</w:t>
      </w:r>
    </w:p>
    <w:p>
      <w:pPr>
        <w:pStyle w:val="FirstParagraph"/>
      </w:pPr>
      <w:r>
        <w:t xml:space="preserve">Simple boxplots graphically represent the five number summary. The</w:t>
      </w:r>
      <w:r>
        <w:t xml:space="preserve"> </w:t>
      </w:r>
      <w:r>
        <w:t xml:space="preserve">“</w:t>
      </w:r>
      <w:r>
        <w:t xml:space="preserve">Five Number Summary</w:t>
      </w:r>
      <w:r>
        <w:t xml:space="preserve">”</w:t>
      </w:r>
      <w:r>
        <w:t xml:space="preserve"> </w:t>
      </w:r>
      <w:r>
        <w:t xml:space="preserve">handout shows how to compute these values. For the</w:t>
      </w:r>
      <w:r>
        <w:t xml:space="preserve"> </w:t>
      </w:r>
      <w:r>
        <w:rPr>
          <w:iCs/>
          <w:i/>
          <w:bCs/>
          <w:b/>
        </w:rPr>
        <w:t xml:space="preserve">htwt</w:t>
      </w:r>
      <w:r>
        <w:t xml:space="preserve"> </w:t>
      </w:r>
      <w:r>
        <w:t xml:space="preserve">data we see that the values are 82, 106.5, 123.5, 174.5, and 228.</w:t>
      </w:r>
    </w:p>
    <w:p>
      <w:pPr>
        <w:pStyle w:val="BodyText"/>
      </w:pPr>
      <w:r>
        <w:t xml:space="preserve">R makes the generation of boxplots simple.</w:t>
      </w:r>
    </w:p>
    <w:p>
      <w:pPr>
        <w:pStyle w:val="SourceCode"/>
      </w:pPr>
      <w:r>
        <w:rPr>
          <w:rStyle w:val="NormalTok"/>
        </w:rPr>
        <w:t xml:space="preserve">  </w:t>
      </w:r>
      <w:r>
        <w:rPr>
          <w:rStyle w:val="CommentTok"/>
        </w:rPr>
        <w:t xml:space="preserve"># Base R</w:t>
      </w:r>
      <w:r>
        <w:br/>
      </w:r>
      <w:r>
        <w:rPr>
          <w:rStyle w:val="NormalTok"/>
        </w:rPr>
        <w:t xml:space="preserve">  </w:t>
      </w:r>
      <w:r>
        <w:rPr>
          <w:rStyle w:val="FunctionTok"/>
        </w:rPr>
        <w:t xml:space="preserve">boxplot</w:t>
      </w:r>
      <w:r>
        <w:rPr>
          <w:rStyle w:val="NormalTok"/>
        </w:rPr>
        <w:t xml:space="preserve">(htwt</w:t>
      </w:r>
      <w:r>
        <w:rPr>
          <w:rStyle w:val="SpecialCharTok"/>
        </w:rPr>
        <w:t xml:space="preserve">$</w:t>
      </w:r>
      <w:r>
        <w:rPr>
          <w:rStyle w:val="NormalTok"/>
        </w:rPr>
        <w:t xml:space="preserve">Weight)</w:t>
      </w:r>
      <w:r>
        <w:br/>
      </w:r>
      <w:r>
        <w:rPr>
          <w:rStyle w:val="NormalTok"/>
        </w:rPr>
        <w:t xml:space="preserve">  </w:t>
      </w:r>
      <w:r>
        <w:rPr>
          <w:rStyle w:val="CommentTok"/>
        </w:rPr>
        <w:t xml:space="preserve"># Lattice</w:t>
      </w:r>
      <w:r>
        <w:br/>
      </w:r>
      <w:r>
        <w:rPr>
          <w:rStyle w:val="NormalTok"/>
        </w:rPr>
        <w:t xml:space="preserve">  </w:t>
      </w:r>
      <w:r>
        <w:rPr>
          <w:rStyle w:val="FunctionTok"/>
        </w:rPr>
        <w:t xml:space="preserve">p_load</w:t>
      </w:r>
      <w:r>
        <w:rPr>
          <w:rStyle w:val="NormalTok"/>
        </w:rPr>
        <w:t xml:space="preserve">(lattice)</w:t>
      </w:r>
    </w:p>
    <w:p>
      <w:pPr>
        <w:pStyle w:val="FirstParagraph"/>
      </w:pPr>
      <w:r>
        <w:drawing>
          <wp:inline>
            <wp:extent cx="4620126" cy="3696101"/>
            <wp:effectExtent b="0" l="0" r="0" t="0"/>
            <wp:docPr descr="" title="" id="1" name="Picture"/>
            <a:graphic>
              <a:graphicData uri="http://schemas.openxmlformats.org/drawingml/2006/picture">
                <pic:pic>
                  <pic:nvPicPr>
                    <pic:cNvPr descr="Boxplots_files/figure-docx/plotbox-1.png" id="0" name="Picture"/>
                    <pic:cNvPicPr>
                      <a:picLocks noChangeArrowheads="1" noChangeAspect="1"/>
                    </pic:cNvPicPr>
                  </pic:nvPicPr>
                  <pic:blipFill>
                    <a:blip r:embed="rId2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FunctionTok"/>
        </w:rPr>
        <w:t xml:space="preserve">bwplot</w:t>
      </w:r>
      <w:r>
        <w:rPr>
          <w:rStyle w:val="NormalTok"/>
        </w:rPr>
        <w:t xml:space="preserve">(</w:t>
      </w:r>
      <w:r>
        <w:rPr>
          <w:rStyle w:val="SpecialCharTok"/>
        </w:rPr>
        <w:t xml:space="preserve">~</w:t>
      </w:r>
      <w:r>
        <w:rPr>
          <w:rStyle w:val="NormalTok"/>
        </w:rPr>
        <w:t xml:space="preserve">Weight, </w:t>
      </w:r>
      <w:r>
        <w:rPr>
          <w:rStyle w:val="AttributeTok"/>
        </w:rPr>
        <w:t xml:space="preserve">data=</w:t>
      </w:r>
      <w:r>
        <w:rPr>
          <w:rStyle w:val="NormalTok"/>
        </w:rPr>
        <w:t xml:space="preserve">htwt)</w:t>
      </w:r>
    </w:p>
    <w:p>
      <w:pPr>
        <w:pStyle w:val="FirstParagraph"/>
      </w:pPr>
      <w:r>
        <w:drawing>
          <wp:inline>
            <wp:extent cx="4620126" cy="3696101"/>
            <wp:effectExtent b="0" l="0" r="0" t="0"/>
            <wp:docPr descr="" title="" id="1" name="Picture"/>
            <a:graphic>
              <a:graphicData uri="http://schemas.openxmlformats.org/drawingml/2006/picture">
                <pic:pic>
                  <pic:nvPicPr>
                    <pic:cNvPr descr="Boxplots_files/figure-docx/plotbox-2.png" id="0" name="Picture"/>
                    <pic:cNvPicPr>
                      <a:picLocks noChangeArrowheads="1" noChangeAspect="1"/>
                    </pic:cNvPicPr>
                  </pic:nvPicPr>
                  <pic:blipFill>
                    <a:blip r:embed="rId2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CommentTok"/>
        </w:rPr>
        <w:t xml:space="preserve"># ggplot2</w:t>
      </w:r>
      <w:r>
        <w:br/>
      </w:r>
      <w:r>
        <w:rPr>
          <w:rStyle w:val="NormalTok"/>
        </w:rPr>
        <w:t xml:space="preserve">  </w:t>
      </w:r>
      <w:r>
        <w:rPr>
          <w:rStyle w:val="FunctionTok"/>
        </w:rPr>
        <w:t xml:space="preserve">p_load</w:t>
      </w:r>
      <w:r>
        <w:rPr>
          <w:rStyle w:val="NormalTok"/>
        </w:rPr>
        <w:t xml:space="preserve">(ggplot2)</w:t>
      </w:r>
      <w:r>
        <w:br/>
      </w:r>
      <w:r>
        <w:rPr>
          <w:rStyle w:val="NormalTok"/>
        </w:rPr>
        <w:t xml:space="preserve">  </w:t>
      </w:r>
      <w:r>
        <w:rPr>
          <w:rStyle w:val="FunctionTok"/>
        </w:rPr>
        <w:t xml:space="preserve">ggplot</w:t>
      </w:r>
      <w:r>
        <w:rPr>
          <w:rStyle w:val="NormalTok"/>
        </w:rPr>
        <w:t xml:space="preserve">(htwt, </w:t>
      </w:r>
      <w:r>
        <w:rPr>
          <w:rStyle w:val="FunctionTok"/>
        </w:rPr>
        <w:t xml:space="preserve">aes</w:t>
      </w:r>
      <w:r>
        <w:rPr>
          <w:rStyle w:val="NormalTok"/>
        </w:rPr>
        <w:t xml:space="preserve">(</w:t>
      </w:r>
      <w:r>
        <w:rPr>
          <w:rStyle w:val="StringTok"/>
        </w:rPr>
        <w:t xml:space="preserve">' '</w:t>
      </w:r>
      <w:r>
        <w:rPr>
          <w:rStyle w:val="NormalTok"/>
        </w:rPr>
        <w:t xml:space="preserve">,Weight)) </w:t>
      </w:r>
      <w:r>
        <w:rPr>
          <w:rStyle w:val="SpecialCharTok"/>
        </w:rPr>
        <w:t xml:space="preserve">+</w:t>
      </w:r>
      <w:r>
        <w:rPr>
          <w:rStyle w:val="NormalTok"/>
        </w:rPr>
        <w:t xml:space="preserve"> </w:t>
      </w:r>
      <w:r>
        <w:rPr>
          <w:rStyle w:val="FunctionTok"/>
        </w:rPr>
        <w:t xml:space="preserve">geom_boxplot</w:t>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Boxplots_files/figure-docx/plotbox-3.png" id="0" name="Picture"/>
                    <pic:cNvPicPr>
                      <a:picLocks noChangeArrowheads="1" noChangeAspect="1"/>
                    </pic:cNvPicPr>
                  </pic:nvPicPr>
                  <pic:blipFill>
                    <a:blip r:embed="rId2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top of the whisker is the maximum. The top of the box is the upper quartile. The median is the line (or black dot) in the middle of the box. The bottom of the box is the lower quartile. Finally, the bottom of the whisker is the minimum.</w:t>
      </w:r>
    </w:p>
    <w:bookmarkEnd w:id="24"/>
    <w:bookmarkStart w:id="26" w:name="possible-outliers"/>
    <w:p>
      <w:pPr>
        <w:pStyle w:val="Heading2"/>
      </w:pPr>
      <w:r>
        <w:t xml:space="preserve">Possible Outliers</w:t>
      </w:r>
    </w:p>
    <w:p>
      <w:pPr>
        <w:pStyle w:val="FirstParagraph"/>
      </w:pPr>
      <w:r>
        <w:t xml:space="preserve">Possible outliers may be found by their position relative to the upper and lower quartiles. We define the lower adjacent value by the smallest observed value greater than</w:t>
      </w:r>
      <w:r>
        <w:t xml:space="preserve"> </w:t>
      </w:r>
      <w:r>
        <w:rPr>
          <w:bCs/>
          <w:b/>
        </w:rPr>
        <w:t xml:space="preserve">Q1 - 1.5</w:t>
      </w:r>
      <w:r>
        <w:rPr>
          <w:iCs/>
          <w:i/>
          <w:bCs/>
          <w:b/>
        </w:rPr>
        <w:t xml:space="preserve">IQR</w:t>
      </w:r>
      <w:r>
        <w:rPr>
          <w:bCs/>
          <w:b/>
          <w:iCs/>
          <w:i/>
          <w:bCs/>
          <w:b/>
        </w:rPr>
        <w:t xml:space="preserve"> </w:t>
      </w:r>
      <w:r>
        <w:rPr>
          <w:bCs/>
          <w:b/>
          <w:iCs/>
          <w:i/>
          <w:bCs/>
          <w:b/>
        </w:rPr>
        <w:t xml:space="preserve">and the upper adjacent value by the largest observed value less than</w:t>
      </w:r>
      <w:r>
        <w:rPr>
          <w:bCs/>
          <w:b/>
          <w:iCs/>
          <w:i/>
          <w:bCs/>
          <w:b/>
        </w:rPr>
        <w:t xml:space="preserve"> </w:t>
      </w:r>
      <w:r>
        <w:rPr>
          <w:iCs/>
          <w:i/>
          <w:bCs/>
          <w:b/>
        </w:rPr>
        <w:t xml:space="preserve">Q3 + 1.5</w:t>
      </w:r>
      <w:r>
        <w:rPr>
          <w:bCs/>
          <w:b/>
        </w:rPr>
        <w:t xml:space="preserve">IQR</w:t>
      </w:r>
      <w:r>
        <w:t xml:space="preserve">. These values become the new tips of the whiskers. Observed values outside of the fences are considered to be possible outliers.</w:t>
      </w:r>
    </w:p>
    <w:p>
      <w:pPr>
        <w:pStyle w:val="BodyText"/>
      </w:pPr>
      <w:r>
        <w:t xml:space="preserve">For the</w:t>
      </w:r>
      <w:r>
        <w:t xml:space="preserve"> </w:t>
      </w:r>
      <w:r>
        <w:rPr>
          <w:iCs/>
          <w:i/>
          <w:bCs/>
          <w:b/>
        </w:rPr>
        <w:t xml:space="preserve">htwt</w:t>
      </w:r>
      <w:r>
        <w:t xml:space="preserve"> </w:t>
      </w:r>
      <w:r>
        <w:t xml:space="preserve">data we can compute the adjacent values and check for outliers.</w:t>
      </w:r>
    </w:p>
    <w:p>
      <w:pPr>
        <w:pStyle w:val="SourceCode"/>
      </w:pPr>
      <w:r>
        <w:rPr>
          <w:rStyle w:val="NormalTok"/>
        </w:rPr>
        <w:t xml:space="preserve">  q3 </w:t>
      </w:r>
      <w:r>
        <w:rPr>
          <w:rStyle w:val="OtherTok"/>
        </w:rPr>
        <w:t xml:space="preserve">=</w:t>
      </w:r>
      <w:r>
        <w:rPr>
          <w:rStyle w:val="NormalTok"/>
        </w:rPr>
        <w:t xml:space="preserve"> </w:t>
      </w:r>
      <w:r>
        <w:rPr>
          <w:rStyle w:val="FloatTok"/>
        </w:rPr>
        <w:t xml:space="preserve">174.5</w:t>
      </w:r>
      <w:r>
        <w:br/>
      </w:r>
      <w:r>
        <w:rPr>
          <w:rStyle w:val="NormalTok"/>
        </w:rPr>
        <w:t xml:space="preserve">  q3</w:t>
      </w:r>
    </w:p>
    <w:p>
      <w:pPr>
        <w:pStyle w:val="SourceCode"/>
      </w:pPr>
      <w:r>
        <w:rPr>
          <w:rStyle w:val="VerbatimChar"/>
        </w:rPr>
        <w:t xml:space="preserve">## [1] 174.5</w:t>
      </w:r>
    </w:p>
    <w:p>
      <w:pPr>
        <w:pStyle w:val="SourceCode"/>
      </w:pPr>
      <w:r>
        <w:rPr>
          <w:rStyle w:val="NormalTok"/>
        </w:rPr>
        <w:t xml:space="preserve">  q1 </w:t>
      </w:r>
      <w:r>
        <w:rPr>
          <w:rStyle w:val="OtherTok"/>
        </w:rPr>
        <w:t xml:space="preserve">=</w:t>
      </w:r>
      <w:r>
        <w:rPr>
          <w:rStyle w:val="NormalTok"/>
        </w:rPr>
        <w:t xml:space="preserve"> </w:t>
      </w:r>
      <w:r>
        <w:rPr>
          <w:rStyle w:val="FloatTok"/>
        </w:rPr>
        <w:t xml:space="preserve">106.5</w:t>
      </w:r>
      <w:r>
        <w:br/>
      </w:r>
      <w:r>
        <w:rPr>
          <w:rStyle w:val="NormalTok"/>
        </w:rPr>
        <w:t xml:space="preserve">  q1</w:t>
      </w:r>
    </w:p>
    <w:p>
      <w:pPr>
        <w:pStyle w:val="SourceCode"/>
      </w:pPr>
      <w:r>
        <w:rPr>
          <w:rStyle w:val="VerbatimChar"/>
        </w:rPr>
        <w:t xml:space="preserve">## [1] 106.5</w:t>
      </w:r>
    </w:p>
    <w:p>
      <w:pPr>
        <w:pStyle w:val="SourceCode"/>
      </w:pPr>
      <w:r>
        <w:rPr>
          <w:rStyle w:val="NormalTok"/>
        </w:rPr>
        <w:t xml:space="preserve">  iqr </w:t>
      </w:r>
      <w:r>
        <w:rPr>
          <w:rStyle w:val="OtherTok"/>
        </w:rPr>
        <w:t xml:space="preserve">=</w:t>
      </w:r>
      <w:r>
        <w:rPr>
          <w:rStyle w:val="NormalTok"/>
        </w:rPr>
        <w:t xml:space="preserve"> q3 </w:t>
      </w:r>
      <w:r>
        <w:rPr>
          <w:rStyle w:val="SpecialCharTok"/>
        </w:rPr>
        <w:t xml:space="preserve">-</w:t>
      </w:r>
      <w:r>
        <w:rPr>
          <w:rStyle w:val="NormalTok"/>
        </w:rPr>
        <w:t xml:space="preserve"> q1</w:t>
      </w:r>
      <w:r>
        <w:br/>
      </w:r>
      <w:r>
        <w:rPr>
          <w:rStyle w:val="NormalTok"/>
        </w:rPr>
        <w:t xml:space="preserve">  iqr</w:t>
      </w:r>
    </w:p>
    <w:p>
      <w:pPr>
        <w:pStyle w:val="SourceCode"/>
      </w:pPr>
      <w:r>
        <w:rPr>
          <w:rStyle w:val="VerbatimChar"/>
        </w:rPr>
        <w:t xml:space="preserve">## [1] 68</w:t>
      </w:r>
    </w:p>
    <w:p>
      <w:pPr>
        <w:pStyle w:val="SourceCode"/>
      </w:pPr>
      <w:r>
        <w:rPr>
          <w:rStyle w:val="NormalTok"/>
        </w:rPr>
        <w:t xml:space="preserve">  q1 </w:t>
      </w:r>
      <w:r>
        <w:rPr>
          <w:rStyle w:val="SpecialCharTok"/>
        </w:rPr>
        <w:t xml:space="preserve">-</w:t>
      </w:r>
      <w:r>
        <w:rPr>
          <w:rStyle w:val="NormalTok"/>
        </w:rPr>
        <w:t xml:space="preserve"> </w:t>
      </w:r>
      <w:r>
        <w:rPr>
          <w:rStyle w:val="FloatTok"/>
        </w:rPr>
        <w:t xml:space="preserve">1.5</w:t>
      </w:r>
      <w:r>
        <w:rPr>
          <w:rStyle w:val="SpecialCharTok"/>
        </w:rPr>
        <w:t xml:space="preserve">*</w:t>
      </w:r>
      <w:r>
        <w:rPr>
          <w:rStyle w:val="NormalTok"/>
        </w:rPr>
        <w:t xml:space="preserve">iqr</w:t>
      </w:r>
    </w:p>
    <w:p>
      <w:pPr>
        <w:pStyle w:val="SourceCode"/>
      </w:pPr>
      <w:r>
        <w:rPr>
          <w:rStyle w:val="VerbatimChar"/>
        </w:rPr>
        <w:t xml:space="preserve">## [1] 4.5</w:t>
      </w:r>
    </w:p>
    <w:p>
      <w:pPr>
        <w:pStyle w:val="SourceCode"/>
      </w:pPr>
      <w:r>
        <w:rPr>
          <w:rStyle w:val="NormalTok"/>
        </w:rPr>
        <w:t xml:space="preserve">  q3 </w:t>
      </w:r>
      <w:r>
        <w:rPr>
          <w:rStyle w:val="SpecialCharTok"/>
        </w:rPr>
        <w:t xml:space="preserve">+</w:t>
      </w:r>
      <w:r>
        <w:rPr>
          <w:rStyle w:val="NormalTok"/>
        </w:rPr>
        <w:t xml:space="preserve"> </w:t>
      </w:r>
      <w:r>
        <w:rPr>
          <w:rStyle w:val="FloatTok"/>
        </w:rPr>
        <w:t xml:space="preserve">1.5</w:t>
      </w:r>
      <w:r>
        <w:rPr>
          <w:rStyle w:val="SpecialCharTok"/>
        </w:rPr>
        <w:t xml:space="preserve">*</w:t>
      </w:r>
      <w:r>
        <w:rPr>
          <w:rStyle w:val="NormalTok"/>
        </w:rPr>
        <w:t xml:space="preserve">iqr</w:t>
      </w:r>
    </w:p>
    <w:p>
      <w:pPr>
        <w:pStyle w:val="SourceCode"/>
      </w:pPr>
      <w:r>
        <w:rPr>
          <w:rStyle w:val="VerbatimChar"/>
        </w:rPr>
        <w:t xml:space="preserve">## [1] 276.5</w:t>
      </w:r>
    </w:p>
    <w:p>
      <w:pPr>
        <w:pStyle w:val="SourceCode"/>
      </w:pPr>
      <w:r>
        <w:rPr>
          <w:rStyle w:val="NormalTok"/>
        </w:rPr>
        <w:t xml:space="preserve">  </w:t>
      </w:r>
      <w:r>
        <w:rPr>
          <w:rStyle w:val="FunctionTok"/>
        </w:rPr>
        <w:t xml:space="preserve">sort</w:t>
      </w:r>
      <w:r>
        <w:rPr>
          <w:rStyle w:val="NormalTok"/>
        </w:rPr>
        <w:t xml:space="preserve">(htwt</w:t>
      </w:r>
      <w:r>
        <w:rPr>
          <w:rStyle w:val="SpecialCharTok"/>
        </w:rPr>
        <w:t xml:space="preserve">$</w:t>
      </w:r>
      <w:r>
        <w:rPr>
          <w:rStyle w:val="NormalTok"/>
        </w:rPr>
        <w:t xml:space="preserve">Weight)</w:t>
      </w:r>
    </w:p>
    <w:p>
      <w:pPr>
        <w:pStyle w:val="SourceCode"/>
      </w:pPr>
      <w:r>
        <w:rPr>
          <w:rStyle w:val="VerbatimChar"/>
        </w:rPr>
        <w:t xml:space="preserve">##  [1]  82  87  87 101 103 110 112 119 119 122 125 151 155 157 159 190 191 195 199</w:t>
      </w:r>
      <w:r>
        <w:br/>
      </w:r>
      <w:r>
        <w:rPr>
          <w:rStyle w:val="VerbatimChar"/>
        </w:rPr>
        <w:t xml:space="preserve">## [20] 228</w:t>
      </w:r>
    </w:p>
    <w:p>
      <w:pPr>
        <w:pStyle w:val="FirstParagraph"/>
      </w:pPr>
      <w:r>
        <w:t xml:space="preserve">Since 4.5 &lt; 82 and 228 &lt; 276.5, there do not appear to be any observations that appear to be potential outliers. If we change the 82 value to 8.2 (decimal place typo) and 228 to 328 (regular typo) things change a little.</w:t>
      </w:r>
    </w:p>
    <w:p>
      <w:pPr>
        <w:pStyle w:val="SourceCode"/>
      </w:pPr>
      <w:r>
        <w:rPr>
          <w:rStyle w:val="NormalTok"/>
        </w:rPr>
        <w:t xml:space="preserve">  </w:t>
      </w:r>
      <w:r>
        <w:rPr>
          <w:rStyle w:val="CommentTok"/>
        </w:rPr>
        <w:t xml:space="preserve"># Make a copy of the weight data</w:t>
      </w:r>
      <w:r>
        <w:br/>
      </w:r>
      <w:r>
        <w:rPr>
          <w:rStyle w:val="NormalTok"/>
        </w:rPr>
        <w:t xml:space="preserve">  wt </w:t>
      </w:r>
      <w:r>
        <w:rPr>
          <w:rStyle w:val="OtherTok"/>
        </w:rPr>
        <w:t xml:space="preserve">=</w:t>
      </w:r>
      <w:r>
        <w:rPr>
          <w:rStyle w:val="NormalTok"/>
        </w:rPr>
        <w:t xml:space="preserve"> htwt</w:t>
      </w:r>
      <w:r>
        <w:rPr>
          <w:rStyle w:val="SpecialCharTok"/>
        </w:rPr>
        <w:t xml:space="preserve">$</w:t>
      </w:r>
      <w:r>
        <w:rPr>
          <w:rStyle w:val="NormalTok"/>
        </w:rPr>
        <w:t xml:space="preserve">Weight</w:t>
      </w:r>
      <w:r>
        <w:br/>
      </w:r>
      <w:r>
        <w:rPr>
          <w:rStyle w:val="NormalTok"/>
        </w:rPr>
        <w:t xml:space="preserve">  wt</w:t>
      </w:r>
    </w:p>
    <w:p>
      <w:pPr>
        <w:pStyle w:val="SourceCode"/>
      </w:pPr>
      <w:r>
        <w:rPr>
          <w:rStyle w:val="VerbatimChar"/>
        </w:rPr>
        <w:t xml:space="preserve">##  [1] 159 155 157 125 103 122 101  82 228 199 195 110 191 151 119 119 112  87 190</w:t>
      </w:r>
      <w:r>
        <w:br/>
      </w:r>
      <w:r>
        <w:rPr>
          <w:rStyle w:val="VerbatimChar"/>
        </w:rPr>
        <w:t xml:space="preserve">## [20]  87</w:t>
      </w:r>
    </w:p>
    <w:p>
      <w:pPr>
        <w:pStyle w:val="SourceCode"/>
      </w:pPr>
      <w:r>
        <w:rPr>
          <w:rStyle w:val="NormalTok"/>
        </w:rPr>
        <w:t xml:space="preserve">  </w:t>
      </w:r>
      <w:r>
        <w:rPr>
          <w:rStyle w:val="CommentTok"/>
        </w:rPr>
        <w:t xml:space="preserve"># Change the 82 to 8.2</w:t>
      </w:r>
      <w:r>
        <w:br/>
      </w:r>
      <w:r>
        <w:rPr>
          <w:rStyle w:val="NormalTok"/>
        </w:rPr>
        <w:t xml:space="preserve">  wt[</w:t>
      </w:r>
      <w:r>
        <w:rPr>
          <w:rStyle w:val="DecValTok"/>
        </w:rPr>
        <w:t xml:space="preserve">8</w:t>
      </w:r>
      <w:r>
        <w:rPr>
          <w:rStyle w:val="NormalTok"/>
        </w:rPr>
        <w:t xml:space="preserve">] </w:t>
      </w:r>
      <w:r>
        <w:rPr>
          <w:rStyle w:val="OtherTok"/>
        </w:rPr>
        <w:t xml:space="preserve">=</w:t>
      </w:r>
      <w:r>
        <w:rPr>
          <w:rStyle w:val="NormalTok"/>
        </w:rPr>
        <w:t xml:space="preserve"> </w:t>
      </w:r>
      <w:r>
        <w:rPr>
          <w:rStyle w:val="FloatTok"/>
        </w:rPr>
        <w:t xml:space="preserve">8.2</w:t>
      </w:r>
      <w:r>
        <w:br/>
      </w:r>
      <w:r>
        <w:rPr>
          <w:rStyle w:val="NormalTok"/>
        </w:rPr>
        <w:t xml:space="preserve">  wt[</w:t>
      </w:r>
      <w:r>
        <w:rPr>
          <w:rStyle w:val="DecValTok"/>
        </w:rPr>
        <w:t xml:space="preserve">9</w:t>
      </w:r>
      <w:r>
        <w:rPr>
          <w:rStyle w:val="NormalTok"/>
        </w:rPr>
        <w:t xml:space="preserve">] </w:t>
      </w:r>
      <w:r>
        <w:rPr>
          <w:rStyle w:val="OtherTok"/>
        </w:rPr>
        <w:t xml:space="preserve">=</w:t>
      </w:r>
      <w:r>
        <w:rPr>
          <w:rStyle w:val="NormalTok"/>
        </w:rPr>
        <w:t xml:space="preserve"> </w:t>
      </w:r>
      <w:r>
        <w:rPr>
          <w:rStyle w:val="DecValTok"/>
        </w:rPr>
        <w:t xml:space="preserve">328</w:t>
      </w:r>
      <w:r>
        <w:br/>
      </w:r>
      <w:r>
        <w:rPr>
          <w:rStyle w:val="NormalTok"/>
        </w:rPr>
        <w:t xml:space="preserve">  wt</w:t>
      </w:r>
    </w:p>
    <w:p>
      <w:pPr>
        <w:pStyle w:val="SourceCode"/>
      </w:pPr>
      <w:r>
        <w:rPr>
          <w:rStyle w:val="VerbatimChar"/>
        </w:rPr>
        <w:t xml:space="preserve">##  [1] 159.0 155.0 157.0 125.0 103.0 122.0 101.0   8.2 328.0 199.0 195.0 110.0</w:t>
      </w:r>
      <w:r>
        <w:br/>
      </w:r>
      <w:r>
        <w:rPr>
          <w:rStyle w:val="VerbatimChar"/>
        </w:rPr>
        <w:t xml:space="preserve">## [13] 191.0 151.0 119.0 119.0 112.0  87.0 190.0  87.0</w:t>
      </w:r>
    </w:p>
    <w:p>
      <w:pPr>
        <w:pStyle w:val="SourceCode"/>
      </w:pPr>
      <w:r>
        <w:rPr>
          <w:rStyle w:val="NormalTok"/>
        </w:rPr>
        <w:t xml:space="preserve">  </w:t>
      </w:r>
      <w:r>
        <w:rPr>
          <w:rStyle w:val="CommentTok"/>
        </w:rPr>
        <w:t xml:space="preserve"># The quartiles are unchanged</w:t>
      </w:r>
      <w:r>
        <w:br/>
      </w:r>
      <w:r>
        <w:rPr>
          <w:rStyle w:val="NormalTok"/>
        </w:rPr>
        <w:t xml:space="preserve">  q3 </w:t>
      </w:r>
      <w:r>
        <w:rPr>
          <w:rStyle w:val="OtherTok"/>
        </w:rPr>
        <w:t xml:space="preserve">=</w:t>
      </w:r>
      <w:r>
        <w:rPr>
          <w:rStyle w:val="NormalTok"/>
        </w:rPr>
        <w:t xml:space="preserve"> </w:t>
      </w:r>
      <w:r>
        <w:rPr>
          <w:rStyle w:val="FloatTok"/>
        </w:rPr>
        <w:t xml:space="preserve">174.5</w:t>
      </w:r>
      <w:r>
        <w:br/>
      </w:r>
      <w:r>
        <w:rPr>
          <w:rStyle w:val="NormalTok"/>
        </w:rPr>
        <w:t xml:space="preserve">  q3</w:t>
      </w:r>
    </w:p>
    <w:p>
      <w:pPr>
        <w:pStyle w:val="SourceCode"/>
      </w:pPr>
      <w:r>
        <w:rPr>
          <w:rStyle w:val="VerbatimChar"/>
        </w:rPr>
        <w:t xml:space="preserve">## [1] 174.5</w:t>
      </w:r>
    </w:p>
    <w:p>
      <w:pPr>
        <w:pStyle w:val="SourceCode"/>
      </w:pPr>
      <w:r>
        <w:rPr>
          <w:rStyle w:val="NormalTok"/>
        </w:rPr>
        <w:t xml:space="preserve">  q1 </w:t>
      </w:r>
      <w:r>
        <w:rPr>
          <w:rStyle w:val="OtherTok"/>
        </w:rPr>
        <w:t xml:space="preserve">=</w:t>
      </w:r>
      <w:r>
        <w:rPr>
          <w:rStyle w:val="NormalTok"/>
        </w:rPr>
        <w:t xml:space="preserve"> </w:t>
      </w:r>
      <w:r>
        <w:rPr>
          <w:rStyle w:val="FloatTok"/>
        </w:rPr>
        <w:t xml:space="preserve">106.5</w:t>
      </w:r>
      <w:r>
        <w:br/>
      </w:r>
      <w:r>
        <w:rPr>
          <w:rStyle w:val="NormalTok"/>
        </w:rPr>
        <w:t xml:space="preserve">  q1</w:t>
      </w:r>
    </w:p>
    <w:p>
      <w:pPr>
        <w:pStyle w:val="SourceCode"/>
      </w:pPr>
      <w:r>
        <w:rPr>
          <w:rStyle w:val="VerbatimChar"/>
        </w:rPr>
        <w:t xml:space="preserve">## [1] 106.5</w:t>
      </w:r>
    </w:p>
    <w:p>
      <w:pPr>
        <w:pStyle w:val="SourceCode"/>
      </w:pPr>
      <w:r>
        <w:rPr>
          <w:rStyle w:val="NormalTok"/>
        </w:rPr>
        <w:t xml:space="preserve">  iqr </w:t>
      </w:r>
      <w:r>
        <w:rPr>
          <w:rStyle w:val="OtherTok"/>
        </w:rPr>
        <w:t xml:space="preserve">=</w:t>
      </w:r>
      <w:r>
        <w:rPr>
          <w:rStyle w:val="NormalTok"/>
        </w:rPr>
        <w:t xml:space="preserve"> q3 </w:t>
      </w:r>
      <w:r>
        <w:rPr>
          <w:rStyle w:val="SpecialCharTok"/>
        </w:rPr>
        <w:t xml:space="preserve">-</w:t>
      </w:r>
      <w:r>
        <w:rPr>
          <w:rStyle w:val="NormalTok"/>
        </w:rPr>
        <w:t xml:space="preserve"> q1</w:t>
      </w:r>
      <w:r>
        <w:br/>
      </w:r>
      <w:r>
        <w:rPr>
          <w:rStyle w:val="NormalTok"/>
        </w:rPr>
        <w:t xml:space="preserve">  iqr</w:t>
      </w:r>
    </w:p>
    <w:p>
      <w:pPr>
        <w:pStyle w:val="SourceCode"/>
      </w:pPr>
      <w:r>
        <w:rPr>
          <w:rStyle w:val="VerbatimChar"/>
        </w:rPr>
        <w:t xml:space="preserve">## [1] 68</w:t>
      </w:r>
    </w:p>
    <w:p>
      <w:pPr>
        <w:pStyle w:val="SourceCode"/>
      </w:pPr>
      <w:r>
        <w:rPr>
          <w:rStyle w:val="NormalTok"/>
        </w:rPr>
        <w:t xml:space="preserve">  q1 </w:t>
      </w:r>
      <w:r>
        <w:rPr>
          <w:rStyle w:val="SpecialCharTok"/>
        </w:rPr>
        <w:t xml:space="preserve">-</w:t>
      </w:r>
      <w:r>
        <w:rPr>
          <w:rStyle w:val="NormalTok"/>
        </w:rPr>
        <w:t xml:space="preserve"> </w:t>
      </w:r>
      <w:r>
        <w:rPr>
          <w:rStyle w:val="FloatTok"/>
        </w:rPr>
        <w:t xml:space="preserve">1.5</w:t>
      </w:r>
      <w:r>
        <w:rPr>
          <w:rStyle w:val="SpecialCharTok"/>
        </w:rPr>
        <w:t xml:space="preserve">*</w:t>
      </w:r>
      <w:r>
        <w:rPr>
          <w:rStyle w:val="NormalTok"/>
        </w:rPr>
        <w:t xml:space="preserve">iqr</w:t>
      </w:r>
    </w:p>
    <w:p>
      <w:pPr>
        <w:pStyle w:val="SourceCode"/>
      </w:pPr>
      <w:r>
        <w:rPr>
          <w:rStyle w:val="VerbatimChar"/>
        </w:rPr>
        <w:t xml:space="preserve">## [1] 4.5</w:t>
      </w:r>
    </w:p>
    <w:p>
      <w:pPr>
        <w:pStyle w:val="SourceCode"/>
      </w:pPr>
      <w:r>
        <w:rPr>
          <w:rStyle w:val="NormalTok"/>
        </w:rPr>
        <w:t xml:space="preserve">  q3 </w:t>
      </w:r>
      <w:r>
        <w:rPr>
          <w:rStyle w:val="SpecialCharTok"/>
        </w:rPr>
        <w:t xml:space="preserve">+</w:t>
      </w:r>
      <w:r>
        <w:rPr>
          <w:rStyle w:val="NormalTok"/>
        </w:rPr>
        <w:t xml:space="preserve"> </w:t>
      </w:r>
      <w:r>
        <w:rPr>
          <w:rStyle w:val="FloatTok"/>
        </w:rPr>
        <w:t xml:space="preserve">1.5</w:t>
      </w:r>
      <w:r>
        <w:rPr>
          <w:rStyle w:val="SpecialCharTok"/>
        </w:rPr>
        <w:t xml:space="preserve">*</w:t>
      </w:r>
      <w:r>
        <w:rPr>
          <w:rStyle w:val="NormalTok"/>
        </w:rPr>
        <w:t xml:space="preserve">iqr</w:t>
      </w:r>
    </w:p>
    <w:p>
      <w:pPr>
        <w:pStyle w:val="SourceCode"/>
      </w:pPr>
      <w:r>
        <w:rPr>
          <w:rStyle w:val="VerbatimChar"/>
        </w:rPr>
        <w:t xml:space="preserve">## [1] 276.5</w:t>
      </w:r>
    </w:p>
    <w:p>
      <w:pPr>
        <w:pStyle w:val="SourceCode"/>
      </w:pPr>
      <w:r>
        <w:rPr>
          <w:rStyle w:val="NormalTok"/>
        </w:rPr>
        <w:t xml:space="preserve">  </w:t>
      </w:r>
      <w:r>
        <w:rPr>
          <w:rStyle w:val="FunctionTok"/>
        </w:rPr>
        <w:t xml:space="preserve">sort</w:t>
      </w:r>
      <w:r>
        <w:rPr>
          <w:rStyle w:val="NormalTok"/>
        </w:rPr>
        <w:t xml:space="preserve">(wt)</w:t>
      </w:r>
    </w:p>
    <w:p>
      <w:pPr>
        <w:pStyle w:val="SourceCode"/>
      </w:pPr>
      <w:r>
        <w:rPr>
          <w:rStyle w:val="VerbatimChar"/>
        </w:rPr>
        <w:t xml:space="preserve">##  [1]   8.2  87.0  87.0 101.0 103.0 110.0 112.0 119.0 119.0 122.0 125.0 151.0</w:t>
      </w:r>
      <w:r>
        <w:br/>
      </w:r>
      <w:r>
        <w:rPr>
          <w:rStyle w:val="VerbatimChar"/>
        </w:rPr>
        <w:t xml:space="preserve">## [13] 155.0 157.0 159.0 190.0 191.0 195.0 199.0 328.0</w:t>
      </w:r>
    </w:p>
    <w:p>
      <w:pPr>
        <w:pStyle w:val="FirstParagraph"/>
      </w:pPr>
      <w:r>
        <w:t xml:space="preserve">Now we see that 4.5 &lt; 8.2, so the lower adjacent value is unchanged. However, 199 &lt; 276.5 &lt; 328, so the upper adjacent value is set to 199 and we view 328 as a possible outlier.</w:t>
      </w:r>
    </w:p>
    <w:p>
      <w:pPr>
        <w:pStyle w:val="SourceCode"/>
      </w:pPr>
      <w:r>
        <w:rPr>
          <w:rStyle w:val="NormalTok"/>
        </w:rPr>
        <w:t xml:space="preserve">  </w:t>
      </w:r>
      <w:r>
        <w:rPr>
          <w:rStyle w:val="FunctionTok"/>
        </w:rPr>
        <w:t xml:space="preserve">bwplot</w:t>
      </w:r>
      <w:r>
        <w:rPr>
          <w:rStyle w:val="NormalTok"/>
        </w:rPr>
        <w:t xml:space="preserve">(</w:t>
      </w:r>
      <w:r>
        <w:rPr>
          <w:rStyle w:val="SpecialCharTok"/>
        </w:rPr>
        <w:t xml:space="preserve">~</w:t>
      </w:r>
      <w:r>
        <w:rPr>
          <w:rStyle w:val="NormalTok"/>
        </w:rPr>
        <w:t xml:space="preserve">wt)</w:t>
      </w:r>
    </w:p>
    <w:p>
      <w:pPr>
        <w:pStyle w:val="FirstParagraph"/>
      </w:pPr>
      <w:r>
        <w:drawing>
          <wp:inline>
            <wp:extent cx="4620126" cy="3696101"/>
            <wp:effectExtent b="0" l="0" r="0" t="0"/>
            <wp:docPr descr="" title="" id="1" name="Picture"/>
            <a:graphic>
              <a:graphicData uri="http://schemas.openxmlformats.org/drawingml/2006/picture">
                <pic:pic>
                  <pic:nvPicPr>
                    <pic:cNvPr descr="Boxplots_files/figure-docx/plotbox2-1.png" id="0" name="Picture"/>
                    <pic:cNvPicPr>
                      <a:picLocks noChangeArrowheads="1" noChangeAspect="1"/>
                    </pic:cNvPicPr>
                  </pic:nvPicPr>
                  <pic:blipFill>
                    <a:blip r:embed="rId25"/>
                    <a:stretch>
                      <a:fillRect/>
                    </a:stretch>
                  </pic:blipFill>
                  <pic:spPr bwMode="auto">
                    <a:xfrm>
                      <a:off x="0" y="0"/>
                      <a:ext cx="4620126" cy="3696101"/>
                    </a:xfrm>
                    <a:prstGeom prst="rect">
                      <a:avLst/>
                    </a:prstGeom>
                    <a:noFill/>
                    <a:ln w="9525">
                      <a:noFill/>
                      <a:headEnd/>
                      <a:tailEnd/>
                    </a:ln>
                  </pic:spPr>
                </pic:pic>
              </a:graphicData>
            </a:graphic>
          </wp:inline>
        </w:drawing>
      </w:r>
    </w:p>
    <w:bookmarkEnd w:id="26"/>
    <w:bookmarkStart w:id="29" w:name="side-by-side-boxplots"/>
    <w:p>
      <w:pPr>
        <w:pStyle w:val="Heading2"/>
      </w:pPr>
      <w:r>
        <w:t xml:space="preserve">Side-by-Side Boxplots</w:t>
      </w:r>
    </w:p>
    <w:p>
      <w:pPr>
        <w:pStyle w:val="FirstParagraph"/>
      </w:pPr>
      <w:r>
        <w:t xml:space="preserve">If we want to compare the data between groups, it is possible to create side-by-side boxplots. For the</w:t>
      </w:r>
      <w:r>
        <w:t xml:space="preserve"> </w:t>
      </w:r>
      <w:r>
        <w:rPr>
          <w:iCs/>
          <w:i/>
          <w:bCs/>
          <w:b/>
        </w:rPr>
        <w:t xml:space="preserve">htwt</w:t>
      </w:r>
      <w:r>
        <w:t xml:space="preserve"> </w:t>
      </w:r>
      <w:r>
        <w:t xml:space="preserve">data we have the factor variable</w:t>
      </w:r>
      <w:r>
        <w:t xml:space="preserve"> </w:t>
      </w:r>
      <w:r>
        <w:rPr>
          <w:iCs/>
          <w:i/>
          <w:bCs/>
          <w:b/>
        </w:rPr>
        <w:t xml:space="preserve">Group</w:t>
      </w:r>
      <w:r>
        <w:t xml:space="preserve"> </w:t>
      </w:r>
      <w:r>
        <w:t xml:space="preserve">which represents the sex of the individual. Boxplots comparing the weights of the sexes are computed below.</w:t>
      </w:r>
    </w:p>
    <w:p>
      <w:pPr>
        <w:pStyle w:val="SourceCode"/>
      </w:pPr>
      <w:r>
        <w:rPr>
          <w:rStyle w:val="NormalTok"/>
        </w:rPr>
        <w:t xml:space="preserve">  </w:t>
      </w:r>
      <w:r>
        <w:rPr>
          <w:rStyle w:val="CommentTok"/>
        </w:rPr>
        <w:t xml:space="preserve"># Lattice</w:t>
      </w:r>
      <w:r>
        <w:br/>
      </w:r>
      <w:r>
        <w:rPr>
          <w:rStyle w:val="NormalTok"/>
        </w:rPr>
        <w:t xml:space="preserve">  </w:t>
      </w:r>
      <w:r>
        <w:rPr>
          <w:rStyle w:val="FunctionTok"/>
        </w:rPr>
        <w:t xml:space="preserve">bwplot</w:t>
      </w:r>
      <w:r>
        <w:rPr>
          <w:rStyle w:val="NormalTok"/>
        </w:rPr>
        <w:t xml:space="preserve">(Group</w:t>
      </w:r>
      <w:r>
        <w:rPr>
          <w:rStyle w:val="SpecialCharTok"/>
        </w:rPr>
        <w:t xml:space="preserve">~</w:t>
      </w:r>
      <w:r>
        <w:rPr>
          <w:rStyle w:val="NormalTok"/>
        </w:rPr>
        <w:t xml:space="preserve">Weight, </w:t>
      </w:r>
      <w:r>
        <w:rPr>
          <w:rStyle w:val="AttributeTok"/>
        </w:rPr>
        <w:t xml:space="preserve">data=</w:t>
      </w:r>
      <w:r>
        <w:rPr>
          <w:rStyle w:val="NormalTok"/>
        </w:rPr>
        <w:t xml:space="preserve">htwt)</w:t>
      </w:r>
    </w:p>
    <w:p>
      <w:pPr>
        <w:pStyle w:val="FirstParagraph"/>
      </w:pPr>
      <w:r>
        <w:drawing>
          <wp:inline>
            <wp:extent cx="4620126" cy="3696101"/>
            <wp:effectExtent b="0" l="0" r="0" t="0"/>
            <wp:docPr descr="" title="" id="1" name="Picture"/>
            <a:graphic>
              <a:graphicData uri="http://schemas.openxmlformats.org/drawingml/2006/picture">
                <pic:pic>
                  <pic:nvPicPr>
                    <pic:cNvPr descr="Boxplots_files/figure-docx/sidebyside-1.png" id="0" name="Picture"/>
                    <pic:cNvPicPr>
                      <a:picLocks noChangeArrowheads="1" noChangeAspect="1"/>
                    </pic:cNvPicPr>
                  </pic:nvPicPr>
                  <pic:blipFill>
                    <a:blip r:embed="rId2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w:t>
      </w:r>
      <w:r>
        <w:rPr>
          <w:rStyle w:val="CommentTok"/>
        </w:rPr>
        <w:t xml:space="preserve"># ggplot2</w:t>
      </w:r>
      <w:r>
        <w:br/>
      </w:r>
      <w:r>
        <w:rPr>
          <w:rStyle w:val="NormalTok"/>
        </w:rPr>
        <w:t xml:space="preserve">    </w:t>
      </w:r>
      <w:r>
        <w:rPr>
          <w:rStyle w:val="FunctionTok"/>
        </w:rPr>
        <w:t xml:space="preserve">ggplot</w:t>
      </w:r>
      <w:r>
        <w:rPr>
          <w:rStyle w:val="NormalTok"/>
        </w:rPr>
        <w:t xml:space="preserve">(htwt, </w:t>
      </w:r>
      <w:r>
        <w:rPr>
          <w:rStyle w:val="FunctionTok"/>
        </w:rPr>
        <w:t xml:space="preserve">aes</w:t>
      </w:r>
      <w:r>
        <w:rPr>
          <w:rStyle w:val="NormalTok"/>
        </w:rPr>
        <w:t xml:space="preserve">(Group,Weight)) </w:t>
      </w:r>
      <w:r>
        <w:rPr>
          <w:rStyle w:val="SpecialCharTok"/>
        </w:rPr>
        <w:t xml:space="preserve">+</w:t>
      </w:r>
      <w:r>
        <w:rPr>
          <w:rStyle w:val="NormalTok"/>
        </w:rPr>
        <w:t xml:space="preserve"> </w:t>
      </w:r>
      <w:r>
        <w:rPr>
          <w:rStyle w:val="FunctionTok"/>
        </w:rPr>
        <w:t xml:space="preserve">geom_boxplot</w:t>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"Sex"</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Boxplots_files/figure-docx/sidebyside-2.png" id="0" name="Picture"/>
                    <pic:cNvPicPr>
                      <a:picLocks noChangeArrowheads="1" noChangeAspect="1"/>
                    </pic:cNvPicPr>
                  </pic:nvPicPr>
                  <pic:blipFill>
                    <a:blip r:embed="rId28"/>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Note that the median of the females is less than the lower quartile of the males. Similarly, the median of the males is greater than the upper quartile of the females. So, it appears that males are typically heavier than females. We also note that there appears to be more variability in the males — the IQR of the males is greater than that of the females.</w:t>
      </w:r>
    </w:p>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image" Id="rId22" Target="media/rId22.png" /><Relationship Type="http://schemas.openxmlformats.org/officeDocument/2006/relationships/image" Id="rId23" Target="media/rId23.png" /><Relationship Type="http://schemas.openxmlformats.org/officeDocument/2006/relationships/image" Id="rId25" Target="media/rId25.png" /><Relationship Type="http://schemas.openxmlformats.org/officeDocument/2006/relationships/image" Id="rId27" Target="media/rId27.pn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Boxplots</dc:title>
  <dc:creator>JuJu</dc:creator>
  <cp:keywords/>
  <dcterms:created xsi:type="dcterms:W3CDTF">2022-04-26T03:19:29Z</dcterms:created>
  <dcterms:modified xsi:type="dcterms:W3CDTF">2022-04-26T03:19:29Z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
  </property>
  <property fmtid="{D5CDD505-2E9C-101B-9397-08002B2CF9AE}" pid="3" name="output">
    <vt:lpwstr/>
  </property>
</Properties>
</file>